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35CE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197151A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3C114430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7D71B2AF" w14:textId="77777777" w:rsidR="00E40AEB" w:rsidRPr="00E40AEB" w:rsidRDefault="00770A13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„</w:t>
      </w:r>
      <w:r w:rsidR="00BF1B7C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Черноморски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 солници</w:t>
      </w:r>
      <w:r w:rsidR="00BF1B7C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” А</w:t>
      </w:r>
      <w:r w:rsidR="00E40AEB" w:rsidRPr="00E40AEB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Д</w:t>
      </w:r>
    </w:p>
    <w:p w14:paraId="0DE0EE32" w14:textId="77777777" w:rsidR="009F7836" w:rsidRPr="00E40AEB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E40AEB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(Бенефициент-наименование)</w:t>
      </w:r>
    </w:p>
    <w:p w14:paraId="091EA924" w14:textId="77777777" w:rsidR="00E40AEB" w:rsidRPr="00E40AEB" w:rsidRDefault="00E40AEB" w:rsidP="009F7836">
      <w:pPr>
        <w:ind w:left="5040"/>
        <w:rPr>
          <w:rFonts w:ascii="Times New Roman" w:hAnsi="Times New Roman"/>
          <w:szCs w:val="24"/>
        </w:rPr>
      </w:pPr>
      <w:r w:rsidRPr="00E40AEB">
        <w:rPr>
          <w:rFonts w:ascii="Times New Roman" w:hAnsi="Times New Roman"/>
          <w:szCs w:val="24"/>
        </w:rPr>
        <w:t xml:space="preserve"> </w:t>
      </w:r>
      <w:r w:rsidR="00D258C4">
        <w:rPr>
          <w:rFonts w:ascii="Times New Roman" w:hAnsi="Times New Roman"/>
          <w:szCs w:val="24"/>
        </w:rPr>
        <w:t xml:space="preserve">ЕИК: </w:t>
      </w:r>
      <w:r w:rsidR="00BF1B7C" w:rsidRPr="00BF1B7C">
        <w:rPr>
          <w:rFonts w:ascii="Times New Roman" w:hAnsi="Times New Roman"/>
          <w:szCs w:val="24"/>
        </w:rPr>
        <w:t>102004607</w:t>
      </w:r>
    </w:p>
    <w:p w14:paraId="784B8DA9" w14:textId="77777777" w:rsidR="009F7836" w:rsidRPr="00E40AEB" w:rsidRDefault="009F7836" w:rsidP="009F7836">
      <w:pPr>
        <w:ind w:left="5040"/>
        <w:rPr>
          <w:rFonts w:ascii="Times New Roman" w:hAnsi="Times New Roman"/>
          <w:szCs w:val="24"/>
        </w:rPr>
      </w:pPr>
      <w:r w:rsidRPr="00E40AEB">
        <w:rPr>
          <w:rFonts w:ascii="Times New Roman" w:hAnsi="Times New Roman"/>
          <w:szCs w:val="24"/>
        </w:rPr>
        <w:t>(</w:t>
      </w:r>
      <w:r w:rsidR="00A63654" w:rsidRPr="00E40AEB">
        <w:rPr>
          <w:rFonts w:ascii="Times New Roman" w:hAnsi="Times New Roman"/>
          <w:szCs w:val="24"/>
        </w:rPr>
        <w:t xml:space="preserve">ЕИК /Булстат </w:t>
      </w:r>
      <w:r w:rsidRPr="00E40AEB">
        <w:rPr>
          <w:rFonts w:ascii="Times New Roman" w:hAnsi="Times New Roman"/>
          <w:szCs w:val="24"/>
        </w:rPr>
        <w:t>на бенефициента)</w:t>
      </w:r>
    </w:p>
    <w:p w14:paraId="0586867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14E0E5F0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12E1DAD8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D953BD9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6125FA8D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909E3D8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B76892B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D791D32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5A61FA8D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="00E40AEB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 w:rsidR="008E2644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1EFFEA20" w14:textId="77777777" w:rsidR="00DE7387" w:rsidRPr="00E52735" w:rsidRDefault="00DE7387" w:rsidP="00DE7387">
      <w:pPr>
        <w:autoSpaceDE w:val="0"/>
        <w:snapToGri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Доставка на</w:t>
      </w:r>
      <w:r w:rsidRPr="00E52735">
        <w:rPr>
          <w:rFonts w:ascii="Times New Roman" w:hAnsi="Times New Roman"/>
          <w:b/>
          <w:bCs/>
          <w:szCs w:val="24"/>
        </w:rPr>
        <w:t xml:space="preserve"> материали и консумативи, необходими за разработването на иновация по </w:t>
      </w:r>
      <w:r>
        <w:rPr>
          <w:rFonts w:ascii="Times New Roman" w:hAnsi="Times New Roman"/>
          <w:b/>
          <w:bCs/>
          <w:szCs w:val="24"/>
        </w:rPr>
        <w:t xml:space="preserve">две </w:t>
      </w:r>
      <w:r w:rsidRPr="00E52735">
        <w:rPr>
          <w:rFonts w:ascii="Times New Roman" w:hAnsi="Times New Roman"/>
          <w:b/>
          <w:bCs/>
          <w:szCs w:val="24"/>
        </w:rPr>
        <w:t>обособени позиции:</w:t>
      </w:r>
    </w:p>
    <w:p w14:paraId="5AC5A0F2" w14:textId="6A7939F4" w:rsidR="00DE7387" w:rsidRPr="00E52735" w:rsidRDefault="00DE7387" w:rsidP="00DE7387">
      <w:pPr>
        <w:autoSpaceDE w:val="0"/>
        <w:snapToGrid w:val="0"/>
        <w:jc w:val="center"/>
        <w:rPr>
          <w:rFonts w:ascii="Times New Roman" w:hAnsi="Times New Roman"/>
          <w:b/>
          <w:bCs/>
          <w:szCs w:val="24"/>
        </w:rPr>
      </w:pPr>
      <w:r w:rsidRPr="00E52735">
        <w:rPr>
          <w:rFonts w:ascii="Times New Roman" w:hAnsi="Times New Roman"/>
          <w:b/>
          <w:bCs/>
          <w:szCs w:val="24"/>
        </w:rPr>
        <w:t xml:space="preserve">Обособена позиция 1 - Материали </w:t>
      </w:r>
      <w:r w:rsidR="00CE7C63">
        <w:rPr>
          <w:rFonts w:ascii="Times New Roman" w:hAnsi="Times New Roman"/>
          <w:b/>
          <w:bCs/>
          <w:szCs w:val="24"/>
        </w:rPr>
        <w:t xml:space="preserve">и консумативи </w:t>
      </w:r>
      <w:r w:rsidRPr="00E52735">
        <w:rPr>
          <w:rFonts w:ascii="Times New Roman" w:hAnsi="Times New Roman"/>
          <w:b/>
          <w:bCs/>
          <w:szCs w:val="24"/>
        </w:rPr>
        <w:t>за ходова част</w:t>
      </w:r>
      <w:r w:rsidR="0064399F">
        <w:rPr>
          <w:rFonts w:ascii="Times New Roman" w:hAnsi="Times New Roman"/>
          <w:b/>
          <w:bCs/>
          <w:szCs w:val="24"/>
        </w:rPr>
        <w:t>:</w:t>
      </w:r>
      <w:r w:rsidR="00F03784">
        <w:rPr>
          <w:rFonts w:ascii="Times New Roman" w:hAnsi="Times New Roman"/>
          <w:b/>
          <w:bCs/>
          <w:szCs w:val="24"/>
        </w:rPr>
        <w:t xml:space="preserve"> </w:t>
      </w:r>
      <w:r w:rsidR="0064399F">
        <w:rPr>
          <w:rFonts w:ascii="Times New Roman" w:hAnsi="Times New Roman"/>
          <w:b/>
          <w:bCs/>
          <w:szCs w:val="24"/>
        </w:rPr>
        <w:t>Рама</w:t>
      </w:r>
    </w:p>
    <w:p w14:paraId="21F6DC6F" w14:textId="3834DBAD" w:rsidR="00DE7387" w:rsidRDefault="00DE7387" w:rsidP="00DE7387">
      <w:pPr>
        <w:jc w:val="center"/>
        <w:rPr>
          <w:rFonts w:ascii="Times New Roman" w:hAnsi="Times New Roman"/>
          <w:sz w:val="18"/>
          <w:szCs w:val="18"/>
        </w:rPr>
      </w:pPr>
      <w:r w:rsidRPr="00E52735">
        <w:rPr>
          <w:rFonts w:ascii="Times New Roman" w:hAnsi="Times New Roman"/>
          <w:b/>
          <w:bCs/>
          <w:szCs w:val="24"/>
        </w:rPr>
        <w:t xml:space="preserve">Обособена позиция 2 </w:t>
      </w:r>
      <w:r w:rsidR="00CE7C63">
        <w:rPr>
          <w:rFonts w:ascii="Times New Roman" w:hAnsi="Times New Roman"/>
          <w:b/>
          <w:bCs/>
          <w:szCs w:val="24"/>
        </w:rPr>
        <w:t>–</w:t>
      </w:r>
      <w:r w:rsidRPr="00E52735">
        <w:rPr>
          <w:rFonts w:ascii="Times New Roman" w:hAnsi="Times New Roman"/>
          <w:b/>
          <w:bCs/>
          <w:szCs w:val="24"/>
        </w:rPr>
        <w:t xml:space="preserve"> Материали</w:t>
      </w:r>
      <w:r w:rsidR="00CE7C63">
        <w:rPr>
          <w:rFonts w:ascii="Times New Roman" w:hAnsi="Times New Roman"/>
          <w:b/>
          <w:bCs/>
          <w:szCs w:val="24"/>
        </w:rPr>
        <w:t xml:space="preserve"> и консумативи</w:t>
      </w:r>
      <w:r w:rsidRPr="00E52735">
        <w:rPr>
          <w:rFonts w:ascii="Times New Roman" w:hAnsi="Times New Roman"/>
          <w:b/>
          <w:bCs/>
          <w:szCs w:val="24"/>
        </w:rPr>
        <w:t xml:space="preserve"> за транспортьор</w:t>
      </w:r>
      <w:r w:rsidRPr="00B22C33">
        <w:rPr>
          <w:rFonts w:ascii="Times New Roman" w:hAnsi="Times New Roman"/>
          <w:sz w:val="18"/>
          <w:szCs w:val="18"/>
        </w:rPr>
        <w:t xml:space="preserve"> </w:t>
      </w:r>
    </w:p>
    <w:p w14:paraId="76593DE9" w14:textId="7C74A550" w:rsidR="009F7836" w:rsidRPr="00B22C33" w:rsidRDefault="009F7836" w:rsidP="00DE7387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58A90815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67A7F1F5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30FA262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796CACA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3EEE5D5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597F5753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0545F601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67FB3896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2BB6C37C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1D764297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5CE56CD3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688CCFEA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463F2F45" w14:textId="77777777" w:rsidR="00C844F0" w:rsidRPr="00C844F0" w:rsidRDefault="00C844F0" w:rsidP="00C844F0">
      <w:pPr>
        <w:jc w:val="center"/>
        <w:rPr>
          <w:rFonts w:ascii="Times New Roman" w:hAnsi="Times New Roman"/>
          <w:b/>
          <w:bCs/>
          <w:szCs w:val="24"/>
        </w:rPr>
      </w:pPr>
      <w:bookmarkStart w:id="0" w:name="_Hlk202201682"/>
      <w:r w:rsidRPr="00C844F0">
        <w:rPr>
          <w:rFonts w:ascii="Times New Roman" w:hAnsi="Times New Roman"/>
          <w:b/>
          <w:bCs/>
          <w:szCs w:val="24"/>
        </w:rPr>
        <w:t>Доставка на материали и консумативи, необходими за разработването на иновация по две обособени позиции:</w:t>
      </w:r>
    </w:p>
    <w:p w14:paraId="01053B38" w14:textId="77777777" w:rsidR="00C844F0" w:rsidRPr="00C844F0" w:rsidRDefault="00C844F0" w:rsidP="00C844F0">
      <w:pPr>
        <w:jc w:val="center"/>
        <w:rPr>
          <w:rFonts w:ascii="Times New Roman" w:hAnsi="Times New Roman"/>
          <w:b/>
          <w:bCs/>
          <w:szCs w:val="24"/>
        </w:rPr>
      </w:pPr>
      <w:r w:rsidRPr="00C844F0">
        <w:rPr>
          <w:rFonts w:ascii="Times New Roman" w:hAnsi="Times New Roman"/>
          <w:b/>
          <w:bCs/>
          <w:szCs w:val="24"/>
        </w:rPr>
        <w:t>Обособена позиция 1 - Материали и консумативи за ходова част: Рама</w:t>
      </w:r>
    </w:p>
    <w:p w14:paraId="51F88313" w14:textId="35AC7E1A" w:rsidR="00C844F0" w:rsidRDefault="00C844F0" w:rsidP="00C844F0">
      <w:pPr>
        <w:jc w:val="center"/>
        <w:rPr>
          <w:rFonts w:ascii="Times New Roman" w:hAnsi="Times New Roman"/>
          <w:b/>
          <w:bCs/>
          <w:szCs w:val="24"/>
        </w:rPr>
      </w:pPr>
      <w:r w:rsidRPr="00C844F0">
        <w:rPr>
          <w:rFonts w:ascii="Times New Roman" w:hAnsi="Times New Roman"/>
          <w:b/>
          <w:bCs/>
          <w:szCs w:val="24"/>
        </w:rPr>
        <w:t xml:space="preserve">Обособена позиция 2 – Материали и консумативи за транспортьор </w:t>
      </w:r>
      <w:bookmarkEnd w:id="0"/>
    </w:p>
    <w:p w14:paraId="356E7480" w14:textId="77777777" w:rsidR="00831932" w:rsidRDefault="00831932" w:rsidP="00C844F0">
      <w:pPr>
        <w:jc w:val="center"/>
        <w:rPr>
          <w:rFonts w:ascii="Times New Roman" w:hAnsi="Times New Roman"/>
          <w:b/>
          <w:bCs/>
          <w:szCs w:val="24"/>
        </w:rPr>
      </w:pPr>
    </w:p>
    <w:p w14:paraId="30E3DC5A" w14:textId="40492AB7" w:rsidR="009F7836" w:rsidRPr="00B22C33" w:rsidRDefault="009F7836" w:rsidP="00C844F0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089247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849A74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CA41148" w14:textId="10130BA5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8E2644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45B26A8B" w14:textId="77777777" w:rsidR="00831932" w:rsidRPr="00B22C33" w:rsidRDefault="00831932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D37EEF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05D7649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33A5C5B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A75DE6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60F5D9AF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2AD0B7B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78FCDEED" w14:textId="77777777" w:rsidR="009F7836" w:rsidRDefault="009F7836" w:rsidP="003336A0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014A6BEE" w14:textId="77777777" w:rsidR="003A1778" w:rsidRPr="003A1778" w:rsidRDefault="003A1778" w:rsidP="003A1778">
      <w:pPr>
        <w:rPr>
          <w:lang w:eastAsia="bg-BG"/>
        </w:rPr>
      </w:pPr>
    </w:p>
    <w:p w14:paraId="1F1B475B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748D22E2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65801F9D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7F49B4A8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49A47D14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3775"/>
        <w:gridCol w:w="1294"/>
      </w:tblGrid>
      <w:tr w:rsidR="0046265B" w:rsidRPr="0046265B" w14:paraId="13109372" w14:textId="77777777" w:rsidTr="00B62E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3F68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03F71F77" w14:textId="77777777" w:rsidR="00DE7387" w:rsidRDefault="00DE7387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DE7387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„Черноморски солници” АД </w:t>
            </w:r>
          </w:p>
          <w:p w14:paraId="41AB7F02" w14:textId="2B76B47E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56D3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DA75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6614DEFA" w14:textId="77777777" w:rsidTr="00B62E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236A" w14:textId="0A922DE3" w:rsidR="00C467D5" w:rsidRDefault="00C467D5" w:rsidP="00C467D5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467D5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услугите :</w:t>
            </w:r>
          </w:p>
          <w:p w14:paraId="24F71DC1" w14:textId="77777777" w:rsidR="00285188" w:rsidRPr="00C467D5" w:rsidRDefault="00285188" w:rsidP="00C467D5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7459E411" w14:textId="692C9B3E" w:rsidR="00AB33F8" w:rsidRPr="00AB33F8" w:rsidRDefault="00AB33F8" w:rsidP="00AB33F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„</w:t>
            </w:r>
            <w:r w:rsidRPr="00AB33F8">
              <w:rPr>
                <w:rFonts w:ascii="Times New Roman" w:hAnsi="Times New Roman"/>
                <w:bCs/>
                <w:szCs w:val="24"/>
              </w:rPr>
              <w:t>Доставка на материали и консумативи, необходими за разработването на иновация по две обособени позиции:</w:t>
            </w:r>
          </w:p>
          <w:p w14:paraId="378F4448" w14:textId="77777777" w:rsidR="00AB33F8" w:rsidRPr="00AB33F8" w:rsidRDefault="00AB33F8" w:rsidP="00AB33F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AB33F8">
              <w:rPr>
                <w:rFonts w:ascii="Times New Roman" w:hAnsi="Times New Roman"/>
                <w:bCs/>
                <w:szCs w:val="24"/>
              </w:rPr>
              <w:t>Обособена позиция 1 - Материали и консумативи за ходова част: Рама</w:t>
            </w:r>
          </w:p>
          <w:p w14:paraId="55F048BD" w14:textId="5637068B" w:rsidR="00C467D5" w:rsidRDefault="00AB33F8" w:rsidP="00AB33F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Cs w:val="24"/>
              </w:rPr>
            </w:pPr>
            <w:r w:rsidRPr="00AB33F8">
              <w:rPr>
                <w:rFonts w:ascii="Times New Roman" w:hAnsi="Times New Roman"/>
                <w:bCs/>
                <w:szCs w:val="24"/>
              </w:rPr>
              <w:t>Обособена позиция 2 – Материали и консумативи за транспортьор</w:t>
            </w:r>
            <w:r>
              <w:rPr>
                <w:rFonts w:ascii="Times New Roman" w:hAnsi="Times New Roman"/>
                <w:bCs/>
                <w:szCs w:val="24"/>
              </w:rPr>
              <w:t>“</w:t>
            </w:r>
            <w:r w:rsidRPr="00AB33F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14:paraId="166F6976" w14:textId="77777777" w:rsidR="00AB33F8" w:rsidRDefault="00AB33F8" w:rsidP="00AB33F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Cs w:val="24"/>
              </w:rPr>
            </w:pPr>
          </w:p>
          <w:p w14:paraId="189E8ADE" w14:textId="072B5BE0" w:rsidR="00E40AEB" w:rsidRDefault="00C467D5" w:rsidP="00C467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Cs w:val="24"/>
              </w:rPr>
            </w:pPr>
            <w:r w:rsidRPr="00C467D5">
              <w:rPr>
                <w:rFonts w:ascii="Times New Roman" w:hAnsi="Times New Roman"/>
                <w:bCs/>
                <w:szCs w:val="24"/>
              </w:rPr>
              <w:t>Минимални технически и функционални характеристики:</w:t>
            </w:r>
          </w:p>
          <w:p w14:paraId="25704671" w14:textId="77777777" w:rsidR="00AB33F8" w:rsidRDefault="00AB33F8" w:rsidP="00C467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Cs w:val="24"/>
              </w:rPr>
            </w:pPr>
          </w:p>
          <w:p w14:paraId="4E6BA771" w14:textId="77777777" w:rsidR="00AB33F8" w:rsidRPr="00AB33F8" w:rsidRDefault="00AB33F8" w:rsidP="00AB33F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  <w:r w:rsidRPr="00AB33F8">
              <w:rPr>
                <w:rFonts w:ascii="Times New Roman" w:hAnsi="Times New Roman"/>
                <w:b/>
                <w:bCs/>
                <w:szCs w:val="24"/>
              </w:rPr>
              <w:t>Обособена позиция 1 - Материали и консумативи за ходова част: Рама</w:t>
            </w:r>
          </w:p>
          <w:p w14:paraId="6218A953" w14:textId="6724BCC7" w:rsidR="00AB33F8" w:rsidRDefault="00AB33F8" w:rsidP="00DE73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76B0027" w14:textId="77777777" w:rsidR="00AB33F8" w:rsidRPr="00F03784" w:rsidRDefault="00AB33F8" w:rsidP="00DE738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tbl>
            <w:tblPr>
              <w:tblW w:w="454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15"/>
              <w:gridCol w:w="992"/>
              <w:gridCol w:w="1134"/>
            </w:tblGrid>
            <w:tr w:rsidR="00B62E43" w:rsidRPr="00B62E43" w14:paraId="5A986910" w14:textId="77777777" w:rsidTr="000F169C">
              <w:trPr>
                <w:trHeight w:val="600"/>
              </w:trPr>
              <w:tc>
                <w:tcPr>
                  <w:tcW w:w="2415" w:type="dxa"/>
                  <w:shd w:val="clear" w:color="auto" w:fill="auto"/>
                  <w:vAlign w:val="bottom"/>
                  <w:hideMark/>
                </w:tcPr>
                <w:p w14:paraId="154908BC" w14:textId="77777777" w:rsidR="00B62E43" w:rsidRPr="00B62E43" w:rsidRDefault="00B62E43" w:rsidP="00B62E43">
                  <w:pPr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  <w:t xml:space="preserve">Наименование 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  <w:hideMark/>
                </w:tcPr>
                <w:p w14:paraId="2DE0D868" w14:textId="77777777" w:rsidR="00B62E43" w:rsidRPr="00B62E43" w:rsidRDefault="00B62E43" w:rsidP="00B62E43">
                  <w:pPr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  <w:t>мярка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25DAEBE5" w14:textId="77777777" w:rsidR="00B62E43" w:rsidRPr="00B62E43" w:rsidRDefault="00B62E43" w:rsidP="00B62E43">
                  <w:pPr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  <w:t xml:space="preserve">Общо количество </w:t>
                  </w:r>
                </w:p>
              </w:tc>
            </w:tr>
            <w:tr w:rsidR="00B62E43" w:rsidRPr="00B62E43" w14:paraId="16F40CE0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24035F7C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Профил № 20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3072D544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406C548A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5 580</w:t>
                  </w:r>
                </w:p>
              </w:tc>
            </w:tr>
            <w:tr w:rsidR="00B62E43" w:rsidRPr="00B62E43" w14:paraId="318D5C6A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2B9E9F94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Лист б=6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7F5CBF10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241AC1E6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2 940</w:t>
                  </w:r>
                </w:p>
              </w:tc>
            </w:tr>
            <w:tr w:rsidR="00B62E43" w:rsidRPr="00B62E43" w14:paraId="3C8C2999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171F0967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Стомана 45 ф 60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1CB8856B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6DE31AE8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720</w:t>
                  </w:r>
                </w:p>
              </w:tc>
            </w:tr>
            <w:tr w:rsidR="00B62E43" w:rsidRPr="00B62E43" w14:paraId="35744AAB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68249B09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Стомана 3 6=5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5F5C9AE9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EAFB309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588</w:t>
                  </w:r>
                </w:p>
              </w:tc>
            </w:tr>
            <w:tr w:rsidR="00B62E43" w:rsidRPr="00B62E43" w14:paraId="31F2F01B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49615943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lastRenderedPageBreak/>
                    <w:t xml:space="preserve">Стомана 45 ф 240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36AA42B2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3CCD7AF5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858</w:t>
                  </w:r>
                </w:p>
              </w:tc>
            </w:tr>
            <w:tr w:rsidR="00B62E43" w:rsidRPr="00B62E43" w14:paraId="3D19515B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4FF21340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Ст</w:t>
                  </w:r>
                  <w:proofErr w:type="spellEnd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 55 ф 80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14D9571E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0EFDDB5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294</w:t>
                  </w:r>
                </w:p>
              </w:tc>
            </w:tr>
            <w:tr w:rsidR="00B62E43" w:rsidRPr="00B62E43" w14:paraId="24849090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0F52D96B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Винкел 50х50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786B8AAD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0B40083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375</w:t>
                  </w:r>
                </w:p>
              </w:tc>
            </w:tr>
            <w:tr w:rsidR="00B62E43" w:rsidRPr="00B62E43" w14:paraId="00139390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0CAA982B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Лист б=40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079C5169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12EBEDEF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774</w:t>
                  </w:r>
                </w:p>
              </w:tc>
            </w:tr>
            <w:tr w:rsidR="00B62E43" w:rsidRPr="00B62E43" w14:paraId="41203801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0A10B576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бандажни колела ф 540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3E0E218C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3F29C967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6</w:t>
                  </w:r>
                </w:p>
              </w:tc>
            </w:tr>
            <w:tr w:rsidR="00B62E43" w:rsidRPr="00B62E43" w14:paraId="33D6E3FD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0C115210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Транспортна лента б=10х500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0F85DF2C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м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1DCF46AC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22</w:t>
                  </w:r>
                </w:p>
              </w:tc>
            </w:tr>
            <w:tr w:rsidR="00B62E43" w:rsidRPr="00B62E43" w14:paraId="148F11FB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55F540E4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Гумена лента 300 мм/10 мм - вериги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3CC75ED1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м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478D58A8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24</w:t>
                  </w:r>
                </w:p>
              </w:tc>
            </w:tr>
            <w:tr w:rsidR="00B62E43" w:rsidRPr="00B62E43" w14:paraId="3F34A2DA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4FB181B4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Болт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67C9C715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42E751A9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1 100</w:t>
                  </w:r>
                </w:p>
              </w:tc>
            </w:tr>
            <w:tr w:rsidR="00B62E43" w:rsidRPr="00B62E43" w14:paraId="64151D1D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61585298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Гайка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1465836A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156F2618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1 100</w:t>
                  </w:r>
                </w:p>
              </w:tc>
            </w:tr>
            <w:tr w:rsidR="00B62E43" w:rsidRPr="00B62E43" w14:paraId="64D99EE8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190ADCCB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Шайба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50C529DE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36E4067C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2 200</w:t>
                  </w:r>
                </w:p>
              </w:tc>
            </w:tr>
            <w:tr w:rsidR="00B62E43" w:rsidRPr="00B62E43" w14:paraId="0CF36FFD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0BB21EA6" w14:textId="69303588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</w:t>
                  </w: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оя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4B4E7D27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бака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1D241983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</w:t>
                  </w:r>
                </w:p>
              </w:tc>
            </w:tr>
            <w:tr w:rsidR="00B62E43" w:rsidRPr="00B62E43" w14:paraId="10FD33BB" w14:textId="77777777" w:rsidTr="000F169C">
              <w:trPr>
                <w:trHeight w:val="285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721BF5A1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Мотор Редуктор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35AB0E96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E5B55F2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</w:t>
                  </w:r>
                </w:p>
              </w:tc>
            </w:tr>
            <w:tr w:rsidR="00B62E43" w:rsidRPr="00B62E43" w14:paraId="6ECB5B8C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5CB64880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Мотор Редуктор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58083FD9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4F865082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</w:t>
                  </w:r>
                </w:p>
              </w:tc>
            </w:tr>
            <w:tr w:rsidR="00B62E43" w:rsidRPr="00B62E43" w14:paraId="51273A9B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0A83FF47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Табло управление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04E4EC30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D45930D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</w:t>
                  </w:r>
                </w:p>
              </w:tc>
            </w:tr>
            <w:tr w:rsidR="00B62E43" w:rsidRPr="00B62E43" w14:paraId="50236BF2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690020D3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Кабел ШКПТ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44F83AA9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м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01EF307A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200</w:t>
                  </w:r>
                </w:p>
              </w:tc>
            </w:tr>
            <w:tr w:rsidR="00B62E43" w:rsidRPr="00B62E43" w14:paraId="18D6CF29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79F10286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Кабел заземителен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2DFAB6D5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м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0644CF71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5</w:t>
                  </w:r>
                </w:p>
              </w:tc>
            </w:tr>
            <w:tr w:rsidR="00B62E43" w:rsidRPr="00B62E43" w14:paraId="409A708C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03D618B6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Боя за поцинковане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477EB62A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л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631F3E00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40</w:t>
                  </w:r>
                </w:p>
              </w:tc>
            </w:tr>
            <w:tr w:rsidR="00B62E43" w:rsidRPr="00B62E43" w14:paraId="4F67A983" w14:textId="77777777" w:rsidTr="000F169C">
              <w:trPr>
                <w:trHeight w:val="300"/>
              </w:trPr>
              <w:tc>
                <w:tcPr>
                  <w:tcW w:w="2415" w:type="dxa"/>
                  <w:shd w:val="clear" w:color="auto" w:fill="auto"/>
                  <w:noWrap/>
                  <w:vAlign w:val="bottom"/>
                  <w:hideMark/>
                </w:tcPr>
                <w:p w14:paraId="7FDC8FEF" w14:textId="22603AF6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Р</w:t>
                  </w: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азредител за боя за поцинковане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4B8AC54D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л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25BFF005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4</w:t>
                  </w:r>
                </w:p>
              </w:tc>
            </w:tr>
          </w:tbl>
          <w:p w14:paraId="2D602B18" w14:textId="5D61F6F5" w:rsidR="00DE7387" w:rsidRDefault="00DE7387" w:rsidP="00DE73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24BFA89" w14:textId="77777777" w:rsidR="00DE7387" w:rsidRPr="00DE7387" w:rsidRDefault="00DE7387" w:rsidP="00DE73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854FCBB" w14:textId="3CD2ED98" w:rsidR="00DE7387" w:rsidRDefault="00DE7387" w:rsidP="00DE73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  <w:r w:rsidRPr="00DE7387">
              <w:rPr>
                <w:rFonts w:ascii="Times New Roman" w:hAnsi="Times New Roman"/>
                <w:b/>
                <w:bCs/>
                <w:szCs w:val="24"/>
              </w:rPr>
              <w:t xml:space="preserve">Обособена позиция 2 - Материали </w:t>
            </w:r>
            <w:r w:rsidR="00AB33F8">
              <w:rPr>
                <w:rFonts w:ascii="Times New Roman" w:hAnsi="Times New Roman"/>
                <w:b/>
                <w:bCs/>
                <w:szCs w:val="24"/>
              </w:rPr>
              <w:t xml:space="preserve">и консумативи </w:t>
            </w:r>
            <w:r w:rsidRPr="00DE7387">
              <w:rPr>
                <w:rFonts w:ascii="Times New Roman" w:hAnsi="Times New Roman"/>
                <w:b/>
                <w:bCs/>
                <w:szCs w:val="24"/>
              </w:rPr>
              <w:t>за транспортьор</w:t>
            </w:r>
          </w:p>
          <w:p w14:paraId="4FB82621" w14:textId="669BAD62" w:rsidR="00F03784" w:rsidRDefault="00F03784" w:rsidP="00DE73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  <w:tbl>
            <w:tblPr>
              <w:tblW w:w="48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24"/>
              <w:gridCol w:w="940"/>
              <w:gridCol w:w="761"/>
            </w:tblGrid>
            <w:tr w:rsidR="00B62E43" w:rsidRPr="00B62E43" w14:paraId="7C085637" w14:textId="77777777" w:rsidTr="000F169C">
              <w:trPr>
                <w:trHeight w:val="960"/>
              </w:trPr>
              <w:tc>
                <w:tcPr>
                  <w:tcW w:w="3124" w:type="dxa"/>
                  <w:shd w:val="clear" w:color="auto" w:fill="auto"/>
                  <w:vAlign w:val="bottom"/>
                  <w:hideMark/>
                </w:tcPr>
                <w:p w14:paraId="40A2A9E0" w14:textId="04CF8BCD" w:rsidR="00B62E43" w:rsidRPr="00B62E43" w:rsidRDefault="00B62E43" w:rsidP="00B62E43">
                  <w:pPr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  <w:t>Наименование</w:t>
                  </w:r>
                </w:p>
              </w:tc>
              <w:tc>
                <w:tcPr>
                  <w:tcW w:w="940" w:type="dxa"/>
                  <w:shd w:val="clear" w:color="auto" w:fill="auto"/>
                  <w:vAlign w:val="bottom"/>
                  <w:hideMark/>
                </w:tcPr>
                <w:p w14:paraId="3B5BDBC1" w14:textId="77777777" w:rsidR="00B62E43" w:rsidRPr="00B62E43" w:rsidRDefault="00B62E43" w:rsidP="00B62E43">
                  <w:pPr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  <w:t>мярка</w:t>
                  </w:r>
                </w:p>
              </w:tc>
              <w:tc>
                <w:tcPr>
                  <w:tcW w:w="761" w:type="dxa"/>
                  <w:shd w:val="clear" w:color="auto" w:fill="auto"/>
                  <w:vAlign w:val="bottom"/>
                  <w:hideMark/>
                </w:tcPr>
                <w:p w14:paraId="4E0A4BBC" w14:textId="2932F49E" w:rsidR="00B62E43" w:rsidRPr="00B62E43" w:rsidRDefault="00B62E43" w:rsidP="00B62E43">
                  <w:pPr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  <w:lang w:eastAsia="bg-BG"/>
                    </w:rPr>
                    <w:t>Общо количество</w:t>
                  </w:r>
                </w:p>
              </w:tc>
            </w:tr>
            <w:tr w:rsidR="00B62E43" w:rsidRPr="00B62E43" w14:paraId="7892792E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66E083E6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Тръба 43х3 въглеродна стомана 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4E30FB93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48301B41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2 340</w:t>
                  </w:r>
                </w:p>
              </w:tc>
            </w:tr>
            <w:tr w:rsidR="00B62E43" w:rsidRPr="00B62E43" w14:paraId="58A4F1CC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263FE17C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Листова ламарина б=6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7BBA0A9D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2B362E8F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144</w:t>
                  </w:r>
                </w:p>
              </w:tc>
            </w:tr>
            <w:tr w:rsidR="00B62E43" w:rsidRPr="00B62E43" w14:paraId="4ADD2B92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4ADD14BF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Листова ламарина б=8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1E71C3F9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0D77E01B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486</w:t>
                  </w:r>
                </w:p>
              </w:tc>
            </w:tr>
            <w:tr w:rsidR="00B62E43" w:rsidRPr="00B62E43" w14:paraId="5B1B30CF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21DD6FFC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Листова ламарина б=20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471DD842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5EFE4147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1 440</w:t>
                  </w:r>
                </w:p>
              </w:tc>
            </w:tr>
            <w:tr w:rsidR="00B62E43" w:rsidRPr="00B62E43" w14:paraId="6865402D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3D2C643E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Листова ламарина б=18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6B0E7FB4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26460CC9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600</w:t>
                  </w:r>
                </w:p>
              </w:tc>
            </w:tr>
            <w:tr w:rsidR="00B62E43" w:rsidRPr="00B62E43" w14:paraId="244AE877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0F5BF14A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Листова ламарина б=40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55446FC9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3D814BEF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240</w:t>
                  </w:r>
                </w:p>
              </w:tc>
            </w:tr>
            <w:tr w:rsidR="00B62E43" w:rsidRPr="00B62E43" w14:paraId="75B30294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68C4F27F" w14:textId="26ABC19B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Л</w:t>
                  </w: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агерни тела 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6697E719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6C8998AC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4</w:t>
                  </w:r>
                </w:p>
              </w:tc>
            </w:tr>
            <w:tr w:rsidR="00B62E43" w:rsidRPr="00B62E43" w14:paraId="3430658A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6F76F0F5" w14:textId="7AE7D733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Ш</w:t>
                  </w: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ина 50/5 стомана 3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4106D752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кг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3E7F496B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100</w:t>
                  </w:r>
                </w:p>
              </w:tc>
            </w:tr>
            <w:tr w:rsidR="00B62E43" w:rsidRPr="00B62E43" w14:paraId="571ACEA8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3FB4268A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Ролки Ф63 450 мм 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7D3759F1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4F825C46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60</w:t>
                  </w:r>
                </w:p>
              </w:tc>
            </w:tr>
            <w:tr w:rsidR="00B62E43" w:rsidRPr="00B62E43" w14:paraId="745E5D1D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3A76EC15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Ролки Ф63 600 мм 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7F4BAE6D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156F92C5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30</w:t>
                  </w:r>
                </w:p>
              </w:tc>
            </w:tr>
            <w:tr w:rsidR="00B62E43" w:rsidRPr="00B62E43" w14:paraId="5C541005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632721A9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Стомана 45 ф 50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6F43419C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кг 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0238E920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30</w:t>
                  </w:r>
                </w:p>
              </w:tc>
            </w:tr>
            <w:tr w:rsidR="00B62E43" w:rsidRPr="00B62E43" w14:paraId="29DBC38B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1FF76DC8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Мотор редуктор 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723B5397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6902C210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</w:t>
                  </w:r>
                </w:p>
              </w:tc>
            </w:tr>
            <w:tr w:rsidR="00B62E43" w:rsidRPr="00B62E43" w14:paraId="4FBAFD9D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6EE97C44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Мотор редуктор 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0E513591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proofErr w:type="spellStart"/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бр</w:t>
                  </w:r>
                  <w:proofErr w:type="spellEnd"/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5C80AEB3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</w:t>
                  </w:r>
                </w:p>
              </w:tc>
            </w:tr>
            <w:tr w:rsidR="00B62E43" w:rsidRPr="00B62E43" w14:paraId="423B2EAC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53A06226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Транспортна лента б=10х500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4AE23E25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м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6476F252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36</w:t>
                  </w:r>
                </w:p>
              </w:tc>
            </w:tr>
            <w:tr w:rsidR="00B62E43" w:rsidRPr="00B62E43" w14:paraId="7CBEF79B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737A5220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Боя 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36AD8711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 xml:space="preserve">бака 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3A237151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1</w:t>
                  </w:r>
                </w:p>
              </w:tc>
            </w:tr>
            <w:tr w:rsidR="00B62E43" w:rsidRPr="00B62E43" w14:paraId="1BC1FB3A" w14:textId="77777777" w:rsidTr="000F169C">
              <w:trPr>
                <w:trHeight w:val="300"/>
              </w:trPr>
              <w:tc>
                <w:tcPr>
                  <w:tcW w:w="3124" w:type="dxa"/>
                  <w:shd w:val="clear" w:color="auto" w:fill="auto"/>
                  <w:noWrap/>
                  <w:vAlign w:val="bottom"/>
                  <w:hideMark/>
                </w:tcPr>
                <w:p w14:paraId="452DE494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lastRenderedPageBreak/>
                    <w:t>Транспортна лента б=10х600</w:t>
                  </w:r>
                </w:p>
              </w:tc>
              <w:tc>
                <w:tcPr>
                  <w:tcW w:w="940" w:type="dxa"/>
                  <w:shd w:val="clear" w:color="auto" w:fill="auto"/>
                  <w:noWrap/>
                  <w:vAlign w:val="bottom"/>
                  <w:hideMark/>
                </w:tcPr>
                <w:p w14:paraId="0CA6D191" w14:textId="77777777" w:rsidR="00B62E43" w:rsidRPr="00B62E43" w:rsidRDefault="00B62E43" w:rsidP="00B62E43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м</w:t>
                  </w:r>
                </w:p>
              </w:tc>
              <w:tc>
                <w:tcPr>
                  <w:tcW w:w="761" w:type="dxa"/>
                  <w:shd w:val="clear" w:color="auto" w:fill="auto"/>
                  <w:noWrap/>
                  <w:vAlign w:val="bottom"/>
                  <w:hideMark/>
                </w:tcPr>
                <w:p w14:paraId="76C26C4F" w14:textId="77777777" w:rsidR="00B62E43" w:rsidRPr="00B62E43" w:rsidRDefault="00B62E43" w:rsidP="00B62E43">
                  <w:pPr>
                    <w:jc w:val="right"/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</w:pPr>
                  <w:r w:rsidRPr="00B62E43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eastAsia="bg-BG"/>
                    </w:rPr>
                    <w:t>36</w:t>
                  </w:r>
                </w:p>
              </w:tc>
            </w:tr>
          </w:tbl>
          <w:p w14:paraId="571894BD" w14:textId="12095186" w:rsidR="00DE7387" w:rsidRPr="00B62E43" w:rsidRDefault="00DE7387" w:rsidP="00B62E4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  <w:lang w:val="en-US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0554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4C3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58934B5" w14:textId="77777777" w:rsidTr="00B62E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96E0" w14:textId="77777777" w:rsidR="00B62E43" w:rsidRDefault="00B62E43" w:rsidP="00A75D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69E70CC2" w14:textId="2B37AF66" w:rsidR="00EC7508" w:rsidRDefault="0046265B" w:rsidP="00A75D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01F904F9" w14:textId="6B89B7AD" w:rsidR="00EC7508" w:rsidRPr="00EC7508" w:rsidRDefault="00EC7508" w:rsidP="00A75DE6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EC7508">
              <w:rPr>
                <w:rFonts w:ascii="Times New Roman" w:hAnsi="Times New Roman"/>
                <w:b/>
                <w:bCs/>
                <w:position w:val="8"/>
                <w:szCs w:val="24"/>
              </w:rPr>
              <w:t>1.</w:t>
            </w:r>
            <w:r w:rsidRPr="00EC7508">
              <w:rPr>
                <w:rFonts w:ascii="Times New Roman" w:hAnsi="Times New Roman"/>
                <w:b/>
                <w:bCs/>
                <w:position w:val="8"/>
                <w:szCs w:val="24"/>
              </w:rPr>
              <w:tab/>
            </w:r>
            <w:r w:rsidR="0036441E">
              <w:rPr>
                <w:rFonts w:ascii="Times New Roman" w:hAnsi="Times New Roman"/>
                <w:b/>
                <w:bCs/>
                <w:position w:val="8"/>
                <w:szCs w:val="24"/>
              </w:rPr>
              <w:t>Срок</w:t>
            </w:r>
            <w:r>
              <w:rPr>
                <w:rFonts w:ascii="Times New Roman" w:hAnsi="Times New Roman"/>
                <w:b/>
                <w:bCs/>
                <w:position w:val="8"/>
                <w:szCs w:val="24"/>
              </w:rPr>
              <w:t xml:space="preserve"> за замяна на дефектни консумативи и материали</w:t>
            </w:r>
          </w:p>
          <w:p w14:paraId="494066B3" w14:textId="3DCB3629" w:rsidR="00EC7508" w:rsidRPr="00EC7508" w:rsidRDefault="00EC7508" w:rsidP="00A75D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Предложеното от кандидата време за </w:t>
            </w:r>
            <w:r w:rsidRPr="001C14B6">
              <w:rPr>
                <w:rFonts w:ascii="Times New Roman" w:hAnsi="Times New Roman"/>
                <w:position w:val="8"/>
                <w:szCs w:val="24"/>
              </w:rPr>
              <w:t>замяна на дефектни консумативи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 и материали следва да бъде по-голямо или равно на </w:t>
            </w:r>
            <w:r w:rsidR="003348B2">
              <w:rPr>
                <w:rFonts w:ascii="Times New Roman" w:hAnsi="Times New Roman"/>
                <w:position w:val="8"/>
                <w:szCs w:val="24"/>
              </w:rPr>
              <w:t>8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 /</w:t>
            </w:r>
            <w:r w:rsidR="003348B2">
              <w:rPr>
                <w:rFonts w:ascii="Times New Roman" w:hAnsi="Times New Roman"/>
                <w:position w:val="8"/>
                <w:szCs w:val="24"/>
              </w:rPr>
              <w:t>осем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>/ часа и по-малко или равно от 30 /тридесет/ часа, считано от уведом</w:t>
            </w:r>
            <w:r w:rsidR="001C14B6">
              <w:rPr>
                <w:rFonts w:ascii="Times New Roman" w:hAnsi="Times New Roman"/>
                <w:position w:val="8"/>
                <w:szCs w:val="24"/>
              </w:rPr>
              <w:t>лението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 за </w:t>
            </w:r>
            <w:r>
              <w:rPr>
                <w:rFonts w:ascii="Times New Roman" w:hAnsi="Times New Roman"/>
                <w:position w:val="8"/>
                <w:szCs w:val="24"/>
              </w:rPr>
              <w:t>констатиран дефектен консуматив/материал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>.</w:t>
            </w:r>
          </w:p>
          <w:p w14:paraId="46B0BB3E" w14:textId="663B7FCE" w:rsidR="00EC7508" w:rsidRPr="00EC7508" w:rsidRDefault="00EC7508" w:rsidP="00A75D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Подадена оферта с предложено време за </w:t>
            </w:r>
            <w:r w:rsidR="001C14B6">
              <w:rPr>
                <w:rFonts w:ascii="Times New Roman" w:hAnsi="Times New Roman"/>
                <w:position w:val="8"/>
                <w:szCs w:val="24"/>
              </w:rPr>
              <w:t>подмяна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 на </w:t>
            </w:r>
            <w:r w:rsidR="001C14B6" w:rsidRPr="001C14B6">
              <w:rPr>
                <w:rFonts w:ascii="Times New Roman" w:hAnsi="Times New Roman"/>
                <w:position w:val="8"/>
                <w:szCs w:val="24"/>
              </w:rPr>
              <w:t>дефектен консуматив/материал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 под </w:t>
            </w:r>
            <w:r w:rsidR="003348B2">
              <w:rPr>
                <w:rFonts w:ascii="Times New Roman" w:hAnsi="Times New Roman"/>
                <w:position w:val="8"/>
                <w:szCs w:val="24"/>
              </w:rPr>
              <w:t>8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="001C14B6">
              <w:rPr>
                <w:rFonts w:ascii="Times New Roman" w:hAnsi="Times New Roman"/>
                <w:position w:val="8"/>
                <w:szCs w:val="24"/>
              </w:rPr>
              <w:t>/</w:t>
            </w:r>
            <w:r w:rsidR="003348B2">
              <w:rPr>
                <w:rFonts w:ascii="Times New Roman" w:hAnsi="Times New Roman"/>
                <w:position w:val="8"/>
                <w:szCs w:val="24"/>
              </w:rPr>
              <w:t>осем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>/ часа, считано от</w:t>
            </w:r>
            <w:r w:rsidR="001C14B6">
              <w:rPr>
                <w:rFonts w:ascii="Times New Roman" w:hAnsi="Times New Roman"/>
                <w:position w:val="8"/>
                <w:szCs w:val="24"/>
              </w:rPr>
              <w:t xml:space="preserve"> уведомлението за дефектен консуматив/материал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>, ще се счита за нереалистична и същата ще бъде отхвърлена на това основание.</w:t>
            </w:r>
          </w:p>
          <w:p w14:paraId="050C1EAE" w14:textId="03E7AF91" w:rsidR="00EC7508" w:rsidRPr="00EC7508" w:rsidRDefault="00EC7508" w:rsidP="00A75D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Предложеното от кандидата време за </w:t>
            </w:r>
            <w:r w:rsidR="001C14B6" w:rsidRPr="001C14B6">
              <w:rPr>
                <w:rFonts w:ascii="Times New Roman" w:hAnsi="Times New Roman"/>
                <w:position w:val="8"/>
                <w:szCs w:val="24"/>
              </w:rPr>
              <w:t xml:space="preserve">подмяна на дефектен консуматив/материал 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>(изразено в часове), трябва да е цяло число.</w:t>
            </w:r>
          </w:p>
          <w:p w14:paraId="204C1992" w14:textId="59379971" w:rsidR="002402AE" w:rsidRDefault="00EC7508" w:rsidP="00A75D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EC7508">
              <w:rPr>
                <w:rFonts w:ascii="Times New Roman" w:hAnsi="Times New Roman"/>
                <w:position w:val="8"/>
                <w:szCs w:val="24"/>
              </w:rPr>
              <w:t xml:space="preserve">Подадена оферта с предложено време за </w:t>
            </w:r>
            <w:r w:rsidR="001C14B6" w:rsidRPr="001C14B6">
              <w:rPr>
                <w:rFonts w:ascii="Times New Roman" w:hAnsi="Times New Roman"/>
                <w:position w:val="8"/>
                <w:szCs w:val="24"/>
              </w:rPr>
              <w:t xml:space="preserve">подмяна на дефектен консуматив/материал </w:t>
            </w:r>
            <w:r w:rsidRPr="00EC7508">
              <w:rPr>
                <w:rFonts w:ascii="Times New Roman" w:hAnsi="Times New Roman"/>
                <w:position w:val="8"/>
                <w:szCs w:val="24"/>
              </w:rPr>
              <w:t>повече от 30 часа, няма да се приема за отговаряща на условията и същата ще бъде отхвърлена на това основание.</w:t>
            </w:r>
          </w:p>
          <w:p w14:paraId="45066096" w14:textId="20B440D9" w:rsidR="0066256C" w:rsidRDefault="0066256C" w:rsidP="00A75D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47E78868" w14:textId="77777777" w:rsidR="0066256C" w:rsidRPr="0066256C" w:rsidRDefault="0066256C" w:rsidP="00A75D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66256C">
              <w:rPr>
                <w:rFonts w:ascii="Times New Roman" w:hAnsi="Times New Roman"/>
                <w:position w:val="8"/>
                <w:szCs w:val="24"/>
              </w:rPr>
              <w:t>*Забележка:</w:t>
            </w:r>
          </w:p>
          <w:p w14:paraId="1868EBDB" w14:textId="27B56CC1" w:rsidR="0066256C" w:rsidRDefault="0066256C" w:rsidP="00A75DE6">
            <w:pPr>
              <w:jc w:val="both"/>
              <w:rPr>
                <w:rFonts w:ascii="Times New Roman" w:hAnsi="Times New Roman"/>
                <w:i/>
                <w:iCs/>
                <w:position w:val="8"/>
                <w:szCs w:val="24"/>
              </w:rPr>
            </w:pPr>
            <w:r w:rsidRPr="0066256C">
              <w:rPr>
                <w:rFonts w:ascii="Times New Roman" w:hAnsi="Times New Roman"/>
                <w:i/>
                <w:iCs/>
                <w:position w:val="8"/>
                <w:szCs w:val="24"/>
              </w:rPr>
              <w:t xml:space="preserve">Съответствието на предложеното в офертата на кандидата с една или повече от изложените </w:t>
            </w:r>
            <w:r>
              <w:rPr>
                <w:rFonts w:ascii="Times New Roman" w:hAnsi="Times New Roman"/>
                <w:i/>
                <w:iCs/>
                <w:position w:val="8"/>
                <w:szCs w:val="24"/>
              </w:rPr>
              <w:t>и</w:t>
            </w:r>
            <w:r w:rsidRPr="0066256C">
              <w:rPr>
                <w:rFonts w:ascii="Times New Roman" w:hAnsi="Times New Roman"/>
                <w:i/>
                <w:iCs/>
                <w:position w:val="8"/>
                <w:szCs w:val="24"/>
              </w:rPr>
              <w:t xml:space="preserve">зисквания към </w:t>
            </w:r>
            <w:r w:rsidRPr="00A75DE6">
              <w:rPr>
                <w:rFonts w:ascii="Times New Roman" w:hAnsi="Times New Roman"/>
                <w:i/>
                <w:iCs/>
                <w:position w:val="8"/>
                <w:szCs w:val="24"/>
              </w:rPr>
              <w:t>гаранционната и извънгаранционната поддръжка</w:t>
            </w:r>
            <w:r w:rsidRPr="0066256C">
              <w:rPr>
                <w:rFonts w:ascii="Times New Roman" w:hAnsi="Times New Roman"/>
                <w:i/>
                <w:iCs/>
                <w:position w:val="8"/>
                <w:szCs w:val="24"/>
              </w:rPr>
              <w:t xml:space="preserve"> е обект на оценка в съответствие с Методиката за оценка на офертите по настоящата процедура за избор на изпълнител, неразделна част от документацията по процедурата. Липсата на съответствие на предложеното с </w:t>
            </w:r>
            <w:r>
              <w:rPr>
                <w:rFonts w:ascii="Times New Roman" w:hAnsi="Times New Roman"/>
                <w:i/>
                <w:iCs/>
                <w:position w:val="8"/>
                <w:szCs w:val="24"/>
              </w:rPr>
              <w:t>и</w:t>
            </w:r>
            <w:r w:rsidRPr="0066256C">
              <w:rPr>
                <w:rFonts w:ascii="Times New Roman" w:hAnsi="Times New Roman"/>
                <w:i/>
                <w:iCs/>
                <w:position w:val="8"/>
                <w:szCs w:val="24"/>
              </w:rPr>
              <w:t>зисквания</w:t>
            </w:r>
            <w:r>
              <w:rPr>
                <w:rFonts w:ascii="Times New Roman" w:hAnsi="Times New Roman"/>
                <w:i/>
                <w:iCs/>
                <w:position w:val="8"/>
                <w:szCs w:val="24"/>
              </w:rPr>
              <w:t>та</w:t>
            </w:r>
            <w:r w:rsidRPr="0066256C">
              <w:rPr>
                <w:rFonts w:ascii="Times New Roman" w:hAnsi="Times New Roman"/>
                <w:i/>
                <w:iCs/>
                <w:position w:val="8"/>
                <w:szCs w:val="24"/>
              </w:rPr>
              <w:t xml:space="preserve"> към гаранционната и извънгаранционната поддръжка не е основание и </w:t>
            </w:r>
            <w:r w:rsidRPr="0066256C">
              <w:rPr>
                <w:rFonts w:ascii="Times New Roman" w:hAnsi="Times New Roman"/>
                <w:b/>
                <w:bCs/>
                <w:i/>
                <w:iCs/>
                <w:position w:val="8"/>
                <w:szCs w:val="24"/>
              </w:rPr>
              <w:t>няма</w:t>
            </w:r>
            <w:r w:rsidRPr="0066256C">
              <w:rPr>
                <w:rFonts w:ascii="Times New Roman" w:hAnsi="Times New Roman"/>
                <w:i/>
                <w:iCs/>
                <w:position w:val="8"/>
                <w:szCs w:val="24"/>
              </w:rPr>
              <w:t xml:space="preserve"> да доведе до отстраняване на офертата на кандидата.</w:t>
            </w:r>
          </w:p>
          <w:p w14:paraId="7619FB35" w14:textId="77777777" w:rsidR="0066256C" w:rsidRPr="0066256C" w:rsidRDefault="0066256C" w:rsidP="00A75DE6">
            <w:pPr>
              <w:jc w:val="both"/>
              <w:rPr>
                <w:rFonts w:ascii="Times New Roman" w:hAnsi="Times New Roman"/>
                <w:i/>
                <w:iCs/>
                <w:position w:val="8"/>
                <w:szCs w:val="24"/>
              </w:rPr>
            </w:pPr>
          </w:p>
          <w:p w14:paraId="0C2CDD85" w14:textId="4CDC7A74" w:rsidR="0066256C" w:rsidRPr="0066256C" w:rsidRDefault="0066256C" w:rsidP="00A75DE6">
            <w:pPr>
              <w:jc w:val="both"/>
              <w:rPr>
                <w:rFonts w:ascii="Times New Roman" w:hAnsi="Times New Roman"/>
                <w:i/>
                <w:iCs/>
                <w:position w:val="8"/>
                <w:szCs w:val="24"/>
              </w:rPr>
            </w:pPr>
            <w:r w:rsidRPr="00A75DE6">
              <w:rPr>
                <w:rFonts w:ascii="Times New Roman" w:hAnsi="Times New Roman"/>
                <w:i/>
                <w:iCs/>
                <w:position w:val="8"/>
                <w:szCs w:val="24"/>
              </w:rPr>
              <w:lastRenderedPageBreak/>
              <w:t>В случай, че кандидатът не посочи някои от изложените изисквания към гаранционната и извънгаранционната поддръжка, няма да получи точки по съответната позиция.</w:t>
            </w:r>
          </w:p>
          <w:p w14:paraId="3E287CF4" w14:textId="3F444C0A" w:rsidR="0066256C" w:rsidRDefault="0066256C" w:rsidP="00A75D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66256C">
              <w:rPr>
                <w:rFonts w:ascii="Times New Roman" w:hAnsi="Times New Roman"/>
                <w:i/>
                <w:iCs/>
                <w:position w:val="8"/>
                <w:szCs w:val="24"/>
              </w:rPr>
              <w:t>Ако кандидатът участва само за една</w:t>
            </w:r>
            <w:r w:rsidRPr="0066256C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Pr="0066256C">
              <w:rPr>
                <w:rFonts w:ascii="Times New Roman" w:hAnsi="Times New Roman"/>
                <w:i/>
                <w:iCs/>
                <w:position w:val="8"/>
                <w:szCs w:val="24"/>
              </w:rPr>
              <w:t xml:space="preserve">обособена позиция, получените за нея точки, ще се считат за точки по показателя. Ако кандидатът участва по няколко обособени позиции едновременно за брой точки по </w:t>
            </w:r>
            <w:r w:rsidRPr="00A75DE6">
              <w:rPr>
                <w:rFonts w:ascii="Times New Roman" w:hAnsi="Times New Roman"/>
                <w:i/>
                <w:iCs/>
                <w:position w:val="8"/>
                <w:szCs w:val="24"/>
              </w:rPr>
              <w:t xml:space="preserve">показател </w:t>
            </w:r>
            <w:r w:rsidR="00C57599" w:rsidRPr="00A75DE6">
              <w:rPr>
                <w:rFonts w:ascii="Times New Roman" w:hAnsi="Times New Roman"/>
                <w:i/>
                <w:iCs/>
                <w:position w:val="8"/>
                <w:szCs w:val="24"/>
              </w:rPr>
              <w:t>Т с.з</w:t>
            </w:r>
            <w:r w:rsidR="00C57599" w:rsidRPr="00C57599">
              <w:rPr>
                <w:rFonts w:ascii="Times New Roman" w:hAnsi="Times New Roman"/>
                <w:i/>
                <w:iCs/>
                <w:position w:val="8"/>
                <w:szCs w:val="24"/>
              </w:rPr>
              <w:t>.</w:t>
            </w:r>
            <w:r w:rsidRPr="0066256C">
              <w:rPr>
                <w:rFonts w:ascii="Times New Roman" w:hAnsi="Times New Roman"/>
                <w:i/>
                <w:iCs/>
                <w:position w:val="8"/>
                <w:szCs w:val="24"/>
              </w:rPr>
              <w:t xml:space="preserve"> ще се счита средноаритметичната стойност на получените точки за всички обособени позиции по които е кандидатствал.</w:t>
            </w:r>
          </w:p>
          <w:p w14:paraId="139FF327" w14:textId="77777777" w:rsidR="009F5C54" w:rsidRPr="009F5C54" w:rsidRDefault="009F5C54" w:rsidP="00A75D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FD1D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370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7C3997B" w14:textId="77777777" w:rsidTr="00B62E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7AE8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4F76FDE1" w14:textId="594146C7" w:rsidR="009F5C54" w:rsidRPr="00B62E43" w:rsidRDefault="009F5C54" w:rsidP="00D2588E">
            <w:pPr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B62E43">
              <w:rPr>
                <w:rFonts w:ascii="Times New Roman" w:hAnsi="Times New Roman"/>
                <w:i/>
                <w:iCs/>
                <w:szCs w:val="24"/>
              </w:rPr>
              <w:t xml:space="preserve">Изпълнителят следва да предостави техническа спецификация </w:t>
            </w:r>
            <w:r w:rsidR="00D2588E" w:rsidRPr="00B62E43">
              <w:rPr>
                <w:rFonts w:ascii="Times New Roman" w:hAnsi="Times New Roman"/>
                <w:i/>
                <w:iCs/>
                <w:szCs w:val="24"/>
              </w:rPr>
              <w:t>на доставените материали и консумативи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6903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0C0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CCE2726" w14:textId="77777777" w:rsidTr="00B62E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55DB" w14:textId="77777777" w:rsidR="0046265B" w:rsidRDefault="0046265B" w:rsidP="00D2588E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5D99A7FB" w14:textId="191BEC92" w:rsidR="00D2588E" w:rsidRPr="00D2588E" w:rsidRDefault="00D2588E" w:rsidP="00D2588E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Н/П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E2D5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E1E5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F38D114" w14:textId="77777777" w:rsidTr="00B62E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C435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574CCFFF" w14:textId="1102FB64" w:rsidR="009F5C54" w:rsidRPr="0046265B" w:rsidRDefault="00D2588E" w:rsidP="00D258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Н/П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4526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985A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BDA773B" w14:textId="77777777" w:rsidTr="00B62E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A05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</w:p>
          <w:p w14:paraId="29490CAA" w14:textId="77777777" w:rsidR="0046265B" w:rsidRPr="0046265B" w:rsidRDefault="009F5C54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Cs w:val="24"/>
              </w:rPr>
              <w:t>Неприложимо</w:t>
            </w:r>
          </w:p>
          <w:p w14:paraId="72778E2D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4BE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E5C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7D90C17" w14:textId="77777777" w:rsidTr="00B62E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CE2F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</w:t>
            </w:r>
            <w:r w:rsidR="00F53816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и: </w:t>
            </w:r>
            <w:r w:rsidR="00770A13">
              <w:rPr>
                <w:rFonts w:ascii="Times New Roman" w:hAnsi="Times New Roman"/>
                <w:color w:val="000000"/>
                <w:position w:val="8"/>
                <w:szCs w:val="24"/>
              </w:rPr>
              <w:t>Н/П</w:t>
            </w:r>
          </w:p>
          <w:p w14:paraId="3A3C9B2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8736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AFD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3CB1B169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19A166B0" w14:textId="2C923A7E" w:rsidR="00060621" w:rsidRDefault="0046265B" w:rsidP="003336A0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26792FF1" w14:textId="77777777" w:rsidR="00B62E43" w:rsidRDefault="00B62E43" w:rsidP="00060621">
      <w:pPr>
        <w:jc w:val="center"/>
        <w:rPr>
          <w:rFonts w:ascii="Times New Roman" w:hAnsi="Times New Roman"/>
          <w:b/>
        </w:rPr>
      </w:pPr>
    </w:p>
    <w:p w14:paraId="763F1D74" w14:textId="77777777" w:rsidR="00B62E43" w:rsidRDefault="00B62E43" w:rsidP="00060621">
      <w:pPr>
        <w:jc w:val="center"/>
        <w:rPr>
          <w:rFonts w:ascii="Times New Roman" w:hAnsi="Times New Roman"/>
          <w:b/>
          <w:lang w:val="en-US"/>
        </w:rPr>
      </w:pPr>
    </w:p>
    <w:p w14:paraId="24D9CD47" w14:textId="77777777" w:rsidR="00E57B0E" w:rsidRDefault="00E57B0E" w:rsidP="00060621">
      <w:pPr>
        <w:jc w:val="center"/>
        <w:rPr>
          <w:rFonts w:ascii="Times New Roman" w:hAnsi="Times New Roman"/>
          <w:b/>
          <w:lang w:val="en-US"/>
        </w:rPr>
      </w:pPr>
    </w:p>
    <w:p w14:paraId="1AFE7466" w14:textId="77777777" w:rsidR="00E57B0E" w:rsidRDefault="00E57B0E" w:rsidP="00060621">
      <w:pPr>
        <w:jc w:val="center"/>
        <w:rPr>
          <w:rFonts w:ascii="Times New Roman" w:hAnsi="Times New Roman"/>
          <w:b/>
          <w:lang w:val="en-US"/>
        </w:rPr>
      </w:pPr>
    </w:p>
    <w:p w14:paraId="39BE3DED" w14:textId="77777777" w:rsidR="00E57B0E" w:rsidRPr="00E57B0E" w:rsidRDefault="00E57B0E" w:rsidP="00060621">
      <w:pPr>
        <w:jc w:val="center"/>
        <w:rPr>
          <w:rFonts w:ascii="Times New Roman" w:hAnsi="Times New Roman"/>
          <w:b/>
          <w:lang w:val="en-US"/>
        </w:rPr>
      </w:pPr>
    </w:p>
    <w:p w14:paraId="5FED1D84" w14:textId="128126AE" w:rsidR="00060621" w:rsidRPr="00060621" w:rsidRDefault="00060621" w:rsidP="0006062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ЦЕНОВО ПРЕДЛОЖЕНИЕ</w:t>
      </w:r>
    </w:p>
    <w:p w14:paraId="269237E8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527788C9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4EC76820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52F27D0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lastRenderedPageBreak/>
        <w:t>Изпълнението на предмета на процедурата ще извършим при следните цени:</w:t>
      </w:r>
    </w:p>
    <w:p w14:paraId="3BB4250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0E6F92AC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C639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4811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57598A9A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270CB7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1F88FE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3ED7612C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B7BA3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50C34E0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5A76E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11C8B" w14:textId="09646BB4" w:rsidR="00060621" w:rsidRPr="00060621" w:rsidRDefault="00D2588E" w:rsidP="00285188">
            <w:pPr>
              <w:rPr>
                <w:rFonts w:ascii="Times New Roman" w:hAnsi="Times New Roman"/>
                <w:b/>
                <w:sz w:val="22"/>
              </w:rPr>
            </w:pPr>
            <w:r w:rsidRPr="00D2588E">
              <w:rPr>
                <w:rFonts w:ascii="Times New Roman" w:hAnsi="Times New Roman"/>
                <w:b/>
                <w:bCs/>
                <w:szCs w:val="24"/>
              </w:rPr>
              <w:t>Обособена позиция 1 - Материали и консумативи за ходова част: Рама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0CE0C" w14:textId="77777777" w:rsidR="00060621" w:rsidRPr="00060621" w:rsidRDefault="00F53816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D7C2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FA25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7627A31A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953064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6E61F7" w14:textId="6C84929C" w:rsidR="00060621" w:rsidRPr="00285188" w:rsidRDefault="00285188" w:rsidP="00060621">
            <w:pPr>
              <w:rPr>
                <w:rFonts w:ascii="Times New Roman" w:hAnsi="Times New Roman"/>
                <w:b/>
                <w:bCs/>
                <w:sz w:val="22"/>
              </w:rPr>
            </w:pPr>
            <w:r w:rsidRPr="00285188">
              <w:rPr>
                <w:rFonts w:ascii="Times New Roman" w:hAnsi="Times New Roman"/>
                <w:b/>
                <w:bCs/>
                <w:sz w:val="22"/>
              </w:rPr>
              <w:t>Обособена позиция 2 - Материали и консумативи за транспортьор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B12177" w14:textId="38B172E9" w:rsidR="00060621" w:rsidRPr="00060621" w:rsidRDefault="00285188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D98D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BC417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2BC3511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A923D7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D0D1A4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072E9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92F83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488FD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4D441102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0A063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9C59C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2DB26A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22550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2533E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474D6480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7F15561E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7095B202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39DAF355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FB5E06B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1F6F28DD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067F5E69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5F55977E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71A1A333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0FEC0FB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283E34ED" w14:textId="77777777" w:rsid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1428FB27" w14:textId="77777777" w:rsidR="00445047" w:rsidRPr="00891148" w:rsidRDefault="00445047" w:rsidP="00445047">
      <w:pPr>
        <w:shd w:val="clear" w:color="auto" w:fill="FFFFFF"/>
        <w:jc w:val="both"/>
        <w:rPr>
          <w:rFonts w:ascii="Times New Roman" w:hAnsi="Times New Roman"/>
        </w:rPr>
      </w:pPr>
      <w:r w:rsidRPr="00891148">
        <w:rPr>
          <w:rFonts w:ascii="Times New Roman" w:hAnsi="Times New Roman"/>
        </w:rPr>
        <w:t>- Авансово плащане в размер на 50 % (петдесет процента) от стойността на договора след подписване на договора с изпълнителя в срок до 10 (десет) календарни дни от представяне на оригинална фактура;</w:t>
      </w:r>
    </w:p>
    <w:p w14:paraId="0337C80F" w14:textId="10459631" w:rsidR="00445047" w:rsidRPr="00445047" w:rsidRDefault="00445047" w:rsidP="00445047">
      <w:pPr>
        <w:shd w:val="clear" w:color="auto" w:fill="FFFFFF"/>
        <w:jc w:val="both"/>
        <w:rPr>
          <w:rFonts w:ascii="Times New Roman" w:hAnsi="Times New Roman"/>
        </w:rPr>
      </w:pPr>
      <w:r w:rsidRPr="00891148">
        <w:rPr>
          <w:rFonts w:ascii="Times New Roman" w:hAnsi="Times New Roman"/>
        </w:rPr>
        <w:t>- Окончателно плащане в размер на 50 % (петдесет процента) от стойността на договора при доставка   на </w:t>
      </w:r>
      <w:r w:rsidR="00B62E43">
        <w:rPr>
          <w:rFonts w:ascii="Times New Roman" w:hAnsi="Times New Roman"/>
        </w:rPr>
        <w:t>материалите и консумативите</w:t>
      </w:r>
      <w:r w:rsidRPr="00891148">
        <w:rPr>
          <w:rFonts w:ascii="Times New Roman" w:hAnsi="Times New Roman"/>
        </w:rPr>
        <w:t> в срок до 10 (десет) календарни дни от подписване на финален приемо-предавателен протокол</w:t>
      </w:r>
      <w:r w:rsidR="00B62E43">
        <w:rPr>
          <w:rFonts w:ascii="Times New Roman" w:hAnsi="Times New Roman"/>
        </w:rPr>
        <w:t xml:space="preserve">. </w:t>
      </w:r>
      <w:r w:rsidRPr="00445047">
        <w:rPr>
          <w:rFonts w:ascii="Times New Roman" w:hAnsi="Times New Roman"/>
        </w:rPr>
        <w:t xml:space="preserve"> </w:t>
      </w:r>
    </w:p>
    <w:p w14:paraId="3E8B4604" w14:textId="5A8C7E56" w:rsidR="00060621" w:rsidRPr="003336A0" w:rsidRDefault="00060621" w:rsidP="003336A0">
      <w:pPr>
        <w:ind w:left="5664" w:firstLine="708"/>
        <w:rPr>
          <w:rFonts w:ascii="Times New Roman" w:hAnsi="Times New Roman"/>
          <w:sz w:val="16"/>
          <w:szCs w:val="16"/>
        </w:rPr>
      </w:pPr>
      <w:r w:rsidRPr="00891148">
        <w:rPr>
          <w:rFonts w:ascii="Times New Roman" w:hAnsi="Times New Roman"/>
          <w:i/>
          <w:iCs/>
          <w:sz w:val="16"/>
          <w:szCs w:val="16"/>
          <w:u w:val="single"/>
        </w:rPr>
        <w:t>( описва се)</w:t>
      </w:r>
    </w:p>
    <w:p w14:paraId="0009DD7A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цена на офертата.</w:t>
      </w:r>
    </w:p>
    <w:p w14:paraId="15823284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AFE4D62" w14:textId="34F949AF" w:rsidR="00060621" w:rsidRPr="003336A0" w:rsidRDefault="00060621" w:rsidP="003336A0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28EB6286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692F71D0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5C2E2F2C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72D4996D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610EE0C2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 xml:space="preserve">чл. 12, ал.1, т.1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12D15D8D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04FEB35B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>Доказателства за технически възможности и/или квалификация(ако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3A336853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61360FD1" w14:textId="7629F490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B62E43">
        <w:rPr>
          <w:rFonts w:ascii="Times New Roman" w:hAnsi="Times New Roman"/>
          <w:i/>
          <w:szCs w:val="24"/>
        </w:rPr>
        <w:t xml:space="preserve"> 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="00F53816">
        <w:rPr>
          <w:rFonts w:ascii="Times New Roman" w:hAnsi="Times New Roman"/>
          <w:szCs w:val="24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="00F53816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B62E4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F53816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B62E43">
        <w:rPr>
          <w:rFonts w:ascii="Times New Roman" w:hAnsi="Times New Roman"/>
          <w:bCs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7209B2B1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7E05BC12" w14:textId="77777777" w:rsidR="00B62E43" w:rsidRDefault="00B62E43" w:rsidP="00060621">
      <w:pPr>
        <w:rPr>
          <w:rFonts w:ascii="Times New Roman" w:hAnsi="Times New Roman"/>
          <w:b/>
          <w:szCs w:val="24"/>
        </w:rPr>
      </w:pPr>
    </w:p>
    <w:p w14:paraId="351D01A3" w14:textId="77777777" w:rsidR="00B62E43" w:rsidRDefault="00B62E43" w:rsidP="00060621">
      <w:pPr>
        <w:rPr>
          <w:rFonts w:ascii="Times New Roman" w:hAnsi="Times New Roman"/>
          <w:b/>
          <w:szCs w:val="24"/>
        </w:rPr>
      </w:pPr>
    </w:p>
    <w:p w14:paraId="569BCF76" w14:textId="3D0CF4ED" w:rsidR="00060621" w:rsidRPr="00C607C9" w:rsidRDefault="00445047" w:rsidP="00060621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Д</w:t>
      </w:r>
      <w:r w:rsidR="00060621" w:rsidRPr="00C607C9">
        <w:rPr>
          <w:rFonts w:ascii="Times New Roman" w:hAnsi="Times New Roman"/>
          <w:b/>
          <w:szCs w:val="24"/>
        </w:rPr>
        <w:t>АТА: _____________ г.</w:t>
      </w:r>
      <w:r w:rsidR="00060621" w:rsidRPr="00C607C9">
        <w:rPr>
          <w:rFonts w:ascii="Times New Roman" w:hAnsi="Times New Roman"/>
          <w:b/>
          <w:szCs w:val="24"/>
        </w:rPr>
        <w:tab/>
      </w:r>
      <w:r w:rsidR="00060621" w:rsidRPr="00C607C9">
        <w:rPr>
          <w:rFonts w:ascii="Times New Roman" w:hAnsi="Times New Roman"/>
          <w:b/>
          <w:szCs w:val="24"/>
        </w:rPr>
        <w:tab/>
      </w:r>
      <w:r w:rsidR="00060621"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3272C2AD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7A33465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2B195D87" w14:textId="3EF4F87F" w:rsidR="008B67EF" w:rsidRPr="00891148" w:rsidRDefault="00060621" w:rsidP="00891148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sectPr w:rsidR="008B67EF" w:rsidRPr="00891148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13C94" w14:textId="77777777" w:rsidR="00711C15" w:rsidRDefault="00711C15">
      <w:r>
        <w:separator/>
      </w:r>
    </w:p>
  </w:endnote>
  <w:endnote w:type="continuationSeparator" w:id="0">
    <w:p w14:paraId="3154A99D" w14:textId="77777777" w:rsidR="00711C15" w:rsidRDefault="00711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26F2F" w14:textId="77777777" w:rsidR="00711C15" w:rsidRDefault="00711C15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804B18" w14:textId="77777777" w:rsidR="00711C15" w:rsidRDefault="00711C15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199C" w14:textId="77777777" w:rsidR="00711C15" w:rsidRDefault="00711C15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2C89">
      <w:rPr>
        <w:rStyle w:val="PageNumber"/>
        <w:noProof/>
      </w:rPr>
      <w:t>6</w:t>
    </w:r>
    <w:r>
      <w:rPr>
        <w:rStyle w:val="PageNumber"/>
      </w:rPr>
      <w:fldChar w:fldCharType="end"/>
    </w:r>
  </w:p>
  <w:p w14:paraId="02987934" w14:textId="77910D90" w:rsidR="00711C15" w:rsidRDefault="003D2AF2" w:rsidP="00B62E43">
    <w:pPr>
      <w:pStyle w:val="Footer"/>
      <w:ind w:right="360"/>
      <w:jc w:val="both"/>
    </w:pPr>
    <w:r w:rsidRPr="003D2AF2">
      <w:rPr>
        <w:rFonts w:asciiTheme="majorHAnsi" w:eastAsiaTheme="majorEastAsia" w:hAnsiTheme="majorHAnsi" w:cstheme="majorBidi"/>
        <w:i/>
        <w:iCs/>
        <w:color w:val="2E74B5" w:themeColor="accent1" w:themeShade="BF"/>
        <w:sz w:val="20"/>
        <w:lang w:eastAsia="tr-TR"/>
      </w:rPr>
      <w:t>Договор № BG16RFPR001-1.001-0160-C01 по проект “Разработване на иновация в "Черноморски солници" АД с бенефициент Черноморски Солници АД по процедура „Разработване на иновации в предприятията“, финансиран по Програма "Конкурентоспособност и иновации в предприятията" 2021-2027. 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„Черноморски Солници” АД и при никакви обстоятелства не може да се приема, че този документ отразява официалното становище на Европейския съюз и Управляващия орган.</w:t>
    </w:r>
    <w:r w:rsidR="00711C15"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21B3" w14:textId="6104CF45" w:rsidR="00711C15" w:rsidRDefault="003D2AF2">
    <w:pPr>
      <w:pStyle w:val="Footer"/>
    </w:pPr>
    <w:r w:rsidRPr="003D2AF2">
      <w:rPr>
        <w:rFonts w:asciiTheme="majorHAnsi" w:eastAsiaTheme="majorEastAsia" w:hAnsiTheme="majorHAnsi" w:cstheme="majorBidi"/>
        <w:i/>
        <w:iCs/>
        <w:color w:val="2E74B5" w:themeColor="accent1" w:themeShade="BF"/>
        <w:sz w:val="20"/>
        <w:lang w:eastAsia="tr-TR"/>
      </w:rPr>
      <w:t>Договор № BG16RFPR001-1.001-0160-C01 по проект “Разработване на иновация в "Черноморски солници" АД с бенефициент Черноморски Солници АД по процедура „Разработване на иновации в предприятията“, финансиран по Програма "Конкурентоспособност и иновации в предприятията" 2021-2027. 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„Черноморски Солници” АД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5C9A8" w14:textId="77777777" w:rsidR="00711C15" w:rsidRDefault="00711C15">
      <w:r>
        <w:separator/>
      </w:r>
    </w:p>
  </w:footnote>
  <w:footnote w:type="continuationSeparator" w:id="0">
    <w:p w14:paraId="0EB9EED8" w14:textId="77777777" w:rsidR="00711C15" w:rsidRDefault="00711C15">
      <w:r>
        <w:continuationSeparator/>
      </w:r>
    </w:p>
  </w:footnote>
  <w:footnote w:id="1">
    <w:p w14:paraId="38EEB87E" w14:textId="77777777" w:rsidR="00711C15" w:rsidRDefault="00711C15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A225" w14:textId="77777777" w:rsidR="00711C15" w:rsidRDefault="00711C15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BE33AB" w14:textId="77777777" w:rsidR="00711C15" w:rsidRDefault="00711C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2475A" w14:textId="77777777" w:rsidR="00711C15" w:rsidRDefault="00711C15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2C89">
      <w:rPr>
        <w:rStyle w:val="PageNumber"/>
        <w:noProof/>
      </w:rPr>
      <w:t>6</w:t>
    </w:r>
    <w:r>
      <w:rPr>
        <w:rStyle w:val="PageNumber"/>
      </w:rPr>
      <w:fldChar w:fldCharType="end"/>
    </w:r>
  </w:p>
  <w:p w14:paraId="01782895" w14:textId="77777777" w:rsidR="00711C15" w:rsidRDefault="00711C15">
    <w:pPr>
      <w:pStyle w:val="Header"/>
      <w:rPr>
        <w:lang w:val="en-US"/>
      </w:rPr>
    </w:pPr>
  </w:p>
  <w:p w14:paraId="79B98A48" w14:textId="77777777" w:rsidR="00711C15" w:rsidRDefault="00711C15">
    <w:pPr>
      <w:pStyle w:val="Header"/>
      <w:rPr>
        <w:lang w:val="en-US"/>
      </w:rPr>
    </w:pPr>
  </w:p>
  <w:p w14:paraId="5DFAE82A" w14:textId="77777777" w:rsidR="00711C15" w:rsidRPr="00D750ED" w:rsidRDefault="00711C15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786"/>
      <w:gridCol w:w="5670"/>
    </w:tblGrid>
    <w:tr w:rsidR="00711C15" w14:paraId="748DA320" w14:textId="77777777" w:rsidTr="00711C15">
      <w:tc>
        <w:tcPr>
          <w:tcW w:w="47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5F18C5A4" w14:textId="77777777" w:rsidR="00711C15" w:rsidRDefault="00711C15" w:rsidP="00711C15">
          <w:pPr>
            <w:widowControl w:val="0"/>
            <w:spacing w:before="100" w:after="100"/>
          </w:pPr>
          <w:r>
            <w:rPr>
              <w:i/>
              <w:noProof/>
              <w:sz w:val="20"/>
              <w:lang w:val="en-US"/>
            </w:rPr>
            <w:drawing>
              <wp:inline distT="0" distB="0" distL="0" distR="0" wp14:anchorId="56EF3409" wp14:editId="31AC207A">
                <wp:extent cx="2008505" cy="475615"/>
                <wp:effectExtent l="19050" t="0" r="0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8505" cy="475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5462FCEB" w14:textId="77777777" w:rsidR="00711C15" w:rsidRDefault="00711C15" w:rsidP="00711C15">
          <w:pPr>
            <w:widowControl w:val="0"/>
            <w:spacing w:before="100" w:after="1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366AEAE" wp14:editId="05481232">
                <wp:extent cx="2193290" cy="528320"/>
                <wp:effectExtent l="19050" t="0" r="0" b="0"/>
                <wp:docPr id="16" name="Picture 16" descr="cid:image001.png@01D8FB39.06A872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cid:image001.png@01D8FB39.06A872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3290" cy="528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B80812" w14:textId="77777777" w:rsidR="00711C15" w:rsidRDefault="00711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375C737D"/>
    <w:multiLevelType w:val="hybridMultilevel"/>
    <w:tmpl w:val="502AD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4" w15:restartNumberingAfterBreak="0">
    <w:nsid w:val="72DB0734"/>
    <w:multiLevelType w:val="hybridMultilevel"/>
    <w:tmpl w:val="1610D2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A253E"/>
    <w:multiLevelType w:val="hybridMultilevel"/>
    <w:tmpl w:val="FCA4BEEE"/>
    <w:lvl w:ilvl="0" w:tplc="6848EF88">
      <w:start w:val="3"/>
      <w:numFmt w:val="bullet"/>
      <w:lvlText w:val="-"/>
      <w:lvlJc w:val="left"/>
      <w:pPr>
        <w:ind w:left="720" w:hanging="360"/>
      </w:pPr>
      <w:rPr>
        <w:rFonts w:ascii="TimesNewRomanPS-BoldMT" w:eastAsia="Times New Roman" w:hAnsi="TimesNewRomanPS-BoldMT" w:cs="TimesNewRomanPS-Bold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12C31"/>
    <w:rsid w:val="00015AA4"/>
    <w:rsid w:val="00015FC2"/>
    <w:rsid w:val="00027968"/>
    <w:rsid w:val="000436EA"/>
    <w:rsid w:val="00050E6F"/>
    <w:rsid w:val="00051B21"/>
    <w:rsid w:val="00052CC3"/>
    <w:rsid w:val="00060621"/>
    <w:rsid w:val="000655E4"/>
    <w:rsid w:val="00071B10"/>
    <w:rsid w:val="00076518"/>
    <w:rsid w:val="00082303"/>
    <w:rsid w:val="000C6B69"/>
    <w:rsid w:val="000D1FC0"/>
    <w:rsid w:val="000E3B0B"/>
    <w:rsid w:val="000F169C"/>
    <w:rsid w:val="00121910"/>
    <w:rsid w:val="001337AA"/>
    <w:rsid w:val="00146AB5"/>
    <w:rsid w:val="0014781B"/>
    <w:rsid w:val="0016079E"/>
    <w:rsid w:val="00182032"/>
    <w:rsid w:val="001A27BF"/>
    <w:rsid w:val="001B78CB"/>
    <w:rsid w:val="001C14B6"/>
    <w:rsid w:val="001E1995"/>
    <w:rsid w:val="001E2B97"/>
    <w:rsid w:val="00217394"/>
    <w:rsid w:val="002402AE"/>
    <w:rsid w:val="00263785"/>
    <w:rsid w:val="0027017A"/>
    <w:rsid w:val="00281DA3"/>
    <w:rsid w:val="00285188"/>
    <w:rsid w:val="00291D79"/>
    <w:rsid w:val="0029441C"/>
    <w:rsid w:val="00294E87"/>
    <w:rsid w:val="002A7131"/>
    <w:rsid w:val="002A79DF"/>
    <w:rsid w:val="002B2C89"/>
    <w:rsid w:val="002C0E34"/>
    <w:rsid w:val="002E03D1"/>
    <w:rsid w:val="003108CB"/>
    <w:rsid w:val="00313AD4"/>
    <w:rsid w:val="00322694"/>
    <w:rsid w:val="003336A0"/>
    <w:rsid w:val="003348B2"/>
    <w:rsid w:val="00340598"/>
    <w:rsid w:val="00342B56"/>
    <w:rsid w:val="0034421F"/>
    <w:rsid w:val="0036441E"/>
    <w:rsid w:val="003A1778"/>
    <w:rsid w:val="003A5D39"/>
    <w:rsid w:val="003C2F94"/>
    <w:rsid w:val="003D2AF2"/>
    <w:rsid w:val="003E02FB"/>
    <w:rsid w:val="003F0AD6"/>
    <w:rsid w:val="003F4A0F"/>
    <w:rsid w:val="003F73F7"/>
    <w:rsid w:val="00400207"/>
    <w:rsid w:val="00407E23"/>
    <w:rsid w:val="004248A3"/>
    <w:rsid w:val="00425852"/>
    <w:rsid w:val="0043488C"/>
    <w:rsid w:val="00445047"/>
    <w:rsid w:val="0046265B"/>
    <w:rsid w:val="004712C8"/>
    <w:rsid w:val="00475B95"/>
    <w:rsid w:val="00493CF0"/>
    <w:rsid w:val="0049571C"/>
    <w:rsid w:val="004C278B"/>
    <w:rsid w:val="004C4253"/>
    <w:rsid w:val="00507290"/>
    <w:rsid w:val="00512593"/>
    <w:rsid w:val="00512719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E006D"/>
    <w:rsid w:val="005E1A21"/>
    <w:rsid w:val="005F0AF8"/>
    <w:rsid w:val="005F3454"/>
    <w:rsid w:val="00611830"/>
    <w:rsid w:val="006212F9"/>
    <w:rsid w:val="00634BC0"/>
    <w:rsid w:val="0064399F"/>
    <w:rsid w:val="0066256C"/>
    <w:rsid w:val="00662589"/>
    <w:rsid w:val="006A25DA"/>
    <w:rsid w:val="006B5633"/>
    <w:rsid w:val="006D0438"/>
    <w:rsid w:val="006D1001"/>
    <w:rsid w:val="006F48D4"/>
    <w:rsid w:val="00711C15"/>
    <w:rsid w:val="007312BB"/>
    <w:rsid w:val="007404EE"/>
    <w:rsid w:val="00741198"/>
    <w:rsid w:val="0074430C"/>
    <w:rsid w:val="0076218F"/>
    <w:rsid w:val="00770A13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31932"/>
    <w:rsid w:val="008435B1"/>
    <w:rsid w:val="00860ED0"/>
    <w:rsid w:val="00862B31"/>
    <w:rsid w:val="00876F6D"/>
    <w:rsid w:val="00891148"/>
    <w:rsid w:val="008B67EF"/>
    <w:rsid w:val="008E24F7"/>
    <w:rsid w:val="008E2644"/>
    <w:rsid w:val="00922716"/>
    <w:rsid w:val="009302A2"/>
    <w:rsid w:val="00953E4C"/>
    <w:rsid w:val="00961002"/>
    <w:rsid w:val="00976CE7"/>
    <w:rsid w:val="00984119"/>
    <w:rsid w:val="0098424F"/>
    <w:rsid w:val="009A6AEC"/>
    <w:rsid w:val="009C6315"/>
    <w:rsid w:val="009F5C54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5DE6"/>
    <w:rsid w:val="00A76301"/>
    <w:rsid w:val="00A83922"/>
    <w:rsid w:val="00A90C52"/>
    <w:rsid w:val="00A9215C"/>
    <w:rsid w:val="00AB33F8"/>
    <w:rsid w:val="00AC3243"/>
    <w:rsid w:val="00AC4C88"/>
    <w:rsid w:val="00AE6621"/>
    <w:rsid w:val="00AF3555"/>
    <w:rsid w:val="00AF37C7"/>
    <w:rsid w:val="00B273C2"/>
    <w:rsid w:val="00B541F5"/>
    <w:rsid w:val="00B62E43"/>
    <w:rsid w:val="00BB0FE3"/>
    <w:rsid w:val="00BD1E1F"/>
    <w:rsid w:val="00BD3D26"/>
    <w:rsid w:val="00BF1B7C"/>
    <w:rsid w:val="00C12944"/>
    <w:rsid w:val="00C157B2"/>
    <w:rsid w:val="00C21E32"/>
    <w:rsid w:val="00C41E61"/>
    <w:rsid w:val="00C467D5"/>
    <w:rsid w:val="00C57599"/>
    <w:rsid w:val="00C607C9"/>
    <w:rsid w:val="00C60A36"/>
    <w:rsid w:val="00C76C51"/>
    <w:rsid w:val="00C82D0B"/>
    <w:rsid w:val="00C830AF"/>
    <w:rsid w:val="00C844F0"/>
    <w:rsid w:val="00C84AE1"/>
    <w:rsid w:val="00C9339D"/>
    <w:rsid w:val="00CA6F4A"/>
    <w:rsid w:val="00CA77C3"/>
    <w:rsid w:val="00CB0899"/>
    <w:rsid w:val="00CE7C63"/>
    <w:rsid w:val="00CF45B3"/>
    <w:rsid w:val="00D13188"/>
    <w:rsid w:val="00D2588E"/>
    <w:rsid w:val="00D258C4"/>
    <w:rsid w:val="00D26E8B"/>
    <w:rsid w:val="00D3317C"/>
    <w:rsid w:val="00D416A4"/>
    <w:rsid w:val="00D6270B"/>
    <w:rsid w:val="00D66B31"/>
    <w:rsid w:val="00D94BF7"/>
    <w:rsid w:val="00DA75D1"/>
    <w:rsid w:val="00DB1512"/>
    <w:rsid w:val="00DC3AB3"/>
    <w:rsid w:val="00DC6B71"/>
    <w:rsid w:val="00DD7847"/>
    <w:rsid w:val="00DE1E71"/>
    <w:rsid w:val="00DE7387"/>
    <w:rsid w:val="00E177C8"/>
    <w:rsid w:val="00E40AEB"/>
    <w:rsid w:val="00E57B0E"/>
    <w:rsid w:val="00E821F7"/>
    <w:rsid w:val="00E92CE1"/>
    <w:rsid w:val="00E94E84"/>
    <w:rsid w:val="00E9683D"/>
    <w:rsid w:val="00EC0B07"/>
    <w:rsid w:val="00EC7508"/>
    <w:rsid w:val="00ED42B2"/>
    <w:rsid w:val="00EE29F8"/>
    <w:rsid w:val="00F021A9"/>
    <w:rsid w:val="00F03784"/>
    <w:rsid w:val="00F12AFD"/>
    <w:rsid w:val="00F17D0C"/>
    <w:rsid w:val="00F25650"/>
    <w:rsid w:val="00F34E30"/>
    <w:rsid w:val="00F439CD"/>
    <w:rsid w:val="00F52DA7"/>
    <w:rsid w:val="00F53377"/>
    <w:rsid w:val="00F53816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315DD4A"/>
  <w15:docId w15:val="{4C6DD8AB-5CD6-40EE-976C-60F979CB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62B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862B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CAC52-4B32-42CA-8DE6-37873897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Anika Lyubena Petrova</cp:lastModifiedBy>
  <cp:revision>31</cp:revision>
  <cp:lastPrinted>2011-03-22T15:11:00Z</cp:lastPrinted>
  <dcterms:created xsi:type="dcterms:W3CDTF">2025-02-20T15:11:00Z</dcterms:created>
  <dcterms:modified xsi:type="dcterms:W3CDTF">2025-08-04T10:14:00Z</dcterms:modified>
</cp:coreProperties>
</file>